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542727" w:rsidTr="0054272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C2EBF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MARIJA GORICA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C2EBF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6C2EBF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C2EBF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6C2EBF">
                  <w:pPr>
                    <w:spacing w:after="0" w:line="240" w:lineRule="auto"/>
                  </w:pP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</w:tr>
      <w:tr w:rsidR="006C2EBF">
        <w:trPr>
          <w:trHeight w:val="26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C2EBF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6C2EB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C2EBF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6C2EBF">
                  <w:pPr>
                    <w:spacing w:after="0" w:line="240" w:lineRule="auto"/>
                  </w:pP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C2EBF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6C2EBF">
                  <w:pPr>
                    <w:spacing w:after="0" w:line="240" w:lineRule="auto"/>
                  </w:pP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</w:tr>
      <w:tr w:rsidR="006C2EBF">
        <w:trPr>
          <w:trHeight w:val="26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C2EB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GORIČKA 18/a , 10299 MARIJA GORICA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6C2EBF">
        <w:trPr>
          <w:trHeight w:val="26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C2EB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10299 MARIJA GORICA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6C2EBF">
        <w:trPr>
          <w:trHeight w:val="26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6C2EB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48658001244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6C2EBF">
        <w:trPr>
          <w:trHeight w:val="168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6C2EBF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EBF" w:rsidRDefault="00D82D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1. izmjene i dopune Plana proračuna 2023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</w:tr>
      <w:tr w:rsidR="006C2EBF">
        <w:trPr>
          <w:trHeight w:val="28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2"/>
            </w:tblGrid>
            <w:tr w:rsidR="006C2EBF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C2EBF" w:rsidRDefault="00D82D5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</w:tr>
      <w:tr w:rsidR="006C2EBF">
        <w:trPr>
          <w:trHeight w:val="623"/>
        </w:trPr>
        <w:tc>
          <w:tcPr>
            <w:tcW w:w="7653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  <w:tr w:rsidR="00542727" w:rsidTr="00542727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6C2EBF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6C2EB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6C2EB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4.166.485,00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2.022.770,30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6.189.255,30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PREDSTAVNIČKA I IZVRŠNA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118.201,00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151.681,00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PREDSTAVNIČKA I IZVRŠNA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118.201,00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33.480,00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151.681,00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UPRAVA - OPĆINSKO VIJEĆE I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29.300,00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- načelnik (bruto)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 -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-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 - načelnik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Materijalni rashodi i 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 - dnevnice za službeni put u zemlji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mobilne telefonske mreže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Vijeća, odbora, povjerenstava i dr.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Proračunska pričuva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Proračunska pričuva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OSTALIH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25.005,00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13.180,00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38.185,00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Općinske manifestacije, obljetnice, godišnjice i dr.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13.180,00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35.185,00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12.714,00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25.714,00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(jumbo plakati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(voditelj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Film i izrada fotografija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 - Općinsko vijeće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manifestacije (922)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Političke stranke zastupljene u Općinskom vijeću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Političke stranke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MJESNI ODBORI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39.596,00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59.896,00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i investic. održ. građ.objekata po mjesnim odborima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33.945,00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54.245,00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30.645,00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50.945,00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8.415,00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 -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tekuć.i investic.održ.građ.objekata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376,79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-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-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investic.održ. postroj. i opreme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 - 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otpada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zgrada Kraj Donji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investic.održav.građ.objekata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Traktor i priključci - održavanje, gorivo,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5.651,00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5.651,00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 -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(Ugovor o djelu)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- registracija traktora i prikolice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- traktor i prikolica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 - RTV pristojba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4.048.284,00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1.989.290,30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6.037.574,30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4.048.284,00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1.989.290,30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6.037.574,30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REDOVNE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766.719,00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28.972,48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795.691,48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83.669,00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84.519,00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74.969,00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74.969,00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prekovremeni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JUO  (refundac.Hr voda)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(refundac. Dom zdr., Ljekarne, dr.stom.)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redovan rad (Hzzo)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Materijalni rashodi i rashodi za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146.165,00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21.322,48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167.487,48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138.069,00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14.822,48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152.891,48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Dnevnice za službeni put u zemlji (JUO)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 (JUO)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 (JUO)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slično)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investic.održav.zgrade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investici.održ.postroj. i opre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-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 (telefon, telefax, internet)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investic.održav.postrojenja i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Promidžbeni materijali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pokojnika do sudske medicine/patologije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 -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 - JUO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zdravstvene i veterinarske usluge (zbrinj. napuštenih pasa)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Geodetsko-katastarske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9.152,48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20.152,48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- održavanje web portala Općine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2.522,00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(Porezna uprava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1.062,00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usluge, usluge kopiranja i uvezivanja i sl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Film i izrada fotografija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 (Chevrolet Spark)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 (zgrade u vl. općine)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Javnobilježničke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Sudske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banaka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 (HR vode, FZOEU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249,52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9.105,00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(Porezna uprava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službenog vozila (Chevrolet Spark)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(Porezna uprava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administrativnih (upravnih) pristojbi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Kredit HPB d.d. - Energ. obnova doma K. Gornji i zgrade Općine, nabava traktora s priključ.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Kredit HBOR - predfinanciranje EU 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488.014,00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489.514,00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488.014,00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489.514,00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294.644,00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294.644,00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81.219,00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81.219,00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112.151,00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112.151,00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Nabava uredske opreme, namještaja, uređaja i ostale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10.071,00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15.371,00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10.071,00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15.371,00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Licence - antivirusni programi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339,11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Ulaganja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uredska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ZAŠTITA OD POŽARA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25.424,00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Vatrogasnoj zajednici Općine Marija 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23.219,00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23.219,00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23.219,00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- VZO Marija 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23.219,00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23.219,00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1.528,00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1.528,00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HGSS - Hrvatska gorska služba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novcu - HGSS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Ispitivanje sigurnosti instalacija (atesti)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atesti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SPORTA I REKREACIJE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u sportu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KULTURNO I TURISTIČKO PROMICANJE OPĆINE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9.017,00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Turistička zajednica "Doline i brigi"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5.017,00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5.017,00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novcu - TZ SSDB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5.017,00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CIVILNOG DRUŠTVA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11.547,00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11.547,00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udrugama u poljoprivredi i lovu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5.574,00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5.574,00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u poljoprivredi i lovu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5.574,00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Tekuće donacije humanitarnim i drugim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humanitarnim i drugim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124.889,00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124.889,00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Dječji vrtići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 predškole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2.389,00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2.389,00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predškole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2.389,00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2.389,00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programi i pokloni za djecu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OSNOVNO, SREDNJE I VISOKO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56.913,00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54.843,00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Produženi boravak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Produženi boravak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Prehrana učenika u školskoj kuhinji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Školska prehrana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Škola u prirodi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Škola u prirodi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Sufinaciranje cijene prijevoza učenika i studenata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13.272,00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 (učenici i studenti)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13.272,00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Ostale tekuće donacije OŠ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 - OŠ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"Ljeto u Mariji Gorici"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"Ljeto u Mariji Gorici"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Nabava setova za likovni odgoj za prvašiće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setova za likovni odgoj za prvašiće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Sufinanciranje nabave dopun.nastavnih sredstava 1-8 razred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(nastavna sredstva)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Školska ekskurzija - maturalno putovanje učenika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2.530,00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Sufinanciranje nabave opreme učenicima OŠ (šk.papuče i sl.)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(sufin.šk.obuće)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Nagrađivanje uspješnosti učenika i studenata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Prigodno darivanje srednjoškolaca i studenata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I ZDRAVSTVO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129.129,00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130.147,00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- stanovanje (režije i dr.oblici pomoći)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5.363,00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(stanovanje)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(ogrjev Min.rada, mirov.sustava)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- ostale potrebe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6.240,00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6.240,00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6.240,00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- umirovljenici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Socijalna skrb - ostale potrebe - jednokratne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paketi za socijalno ugrožene obitelji/samce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Ljetovanje socijalno ugroženih učenika OŠ u Selcu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Ljetovanje socijalno ugroženih učenika u Selcu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(financir.parkiranja)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Tim Hitne medicinske pomoći ZZJZ Zg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Tekuća donacija u novcu-Tim Hitne medic.pomoći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Vijeće za prevenciju kriminaliteta na područ.Općine M.Gorica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Vijeće za prevenciju kriminaliteta na područ. Općine M.Gorica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Crveni križ Zaprešić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4.351,00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novcu - Crveni križ Zaprešić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4.351,00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Akcija Dobrovoljnog darivanja krvi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Akcija Dobrovoljnog darivanja krvi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Financijska pomoć u obavljanju javnog prijevoza MPZ d.o.o.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(javni prijevoz)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Mjere protiv menstrualnog siromaštva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"Biram novu priliku" - EU projekt - UP.02.1.1.12.0042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87.763,00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87.763,00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87.763,00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87.763,00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redovan rad - Biram novu priliku - projektni tim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24.467,00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24.467,00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10.352,00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10.352,00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20.572,00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21.236,00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POTPORA POLJOPRIVREDI I JAČANJE GOSPODARSTVA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27.595,00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27.595,00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Subvencioniranje umjetnog osjemenjivanja krava plotkinja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 - U.O. krava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Subvencije malom gospodarstvu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malom gospodarstvu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Subvencije poljoprivrednicima (usjevi, nasadi, premije i dr.)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 (usjevi,nasadi,premije i dr.)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Poljoprivredno zemljište - okrupnjavanje/navodnjavanje/privođ.funkciji/poveć.vrijednosti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 - poljopr.zemlj.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Gospodarske zone Kraj Donji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21.901,00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21.901,00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19.910,00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93.591,50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106.591,50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46.817,50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47.817,50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39.817,50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39.817,50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Održavanje elemenata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elemenata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Makadamske ceste -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makadam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makadam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Makadamske ceste - održavanje,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- kamen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Zimska služba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45,21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9.636,00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9.636,00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Zimska služba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9.636,00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Održavanje groblja i tekuće održavanje mrtvačnica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12.963,00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21.963,00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3.650,43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3.650,43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mrtvačnica Sveti Križ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3.650,43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3.650,43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5.349,57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5.349,57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mrtvačnica Sveti Križ (922)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5.349,57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5.349,57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grobne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12.963,00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tekuć. i investic.održ. (naknade) - groblje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Ukrasno bilje, cvijeće, zemlja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Prometna signalizacija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JAVNE PROMETNE I ZELENE POVRŠINE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Tematski park u Mariji Gorici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tematski park,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 tematski park (EU)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Dječje igralište Kraj Gornji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99.600,00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99.600,00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dječje igralište K.Gornji, LAG Sava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Dječje igralište Sveti Križ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Zemljište - Dječje igralište u Svetom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I SIGURNOST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75.304,00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74.079,00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Evidentiranje nerazvrstanih cesta u zemljišnim knjigama i katastru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evidentiranje nerazvrst.cesta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5.973,00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Asfaltiranje nerazvrstanih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69.331,00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68.106,00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4.775,00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4.775,00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ceste, MRR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PJEŠAČKA STAZA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Pješačka staza Trstenik - Marija 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0400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JAVNI ŠPORTSKI I REKREACIJSKI PROSTORI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976.150,00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51.290,52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1.027.440,52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SRC Kraj Donji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53.350,52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983.350,52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37.563,09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37.563,09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Izvedbeni projekt SRC KD 1.etapa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Studija izvodljivosti SRC KD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4.463,09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4.463,09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15.787,43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15.787,43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Studija izvodljivosti SRC KD (922)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15.787,43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15.787,43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SRC - građevinski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Sanjkalište u Mariji Gorici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33.200,00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(projekti Sanjkališta) MRR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Vježbalište na otvorenom - Trstenik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12.950,00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- 15,91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vježbalište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JAVNA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Modernizacija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komunalnog doprinosa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javna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0600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BICIKLISTIČKA STAZA - EU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182.218,00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208.762,00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Izgradnja biciklističke staze u Općini Marija 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182.218,00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208.762,00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26.544,00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biciklistička staza (922)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26.544,00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182.218,00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182.218,00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revizija projekta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7.237,00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Ceste, željeznice i ostali prometni objekti - Biciklistička staza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164.284,00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164.284,00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10.422,00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10.422,00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Izvedbeni projekt sanacije klizišta i stabilnosti nasipa na groblju Marija Gorica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10.422,00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10.422,00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 sanac. klizišta na groblju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7.585,00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grobne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2.837,00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 sanac. klizišta na groblju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2.837,00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PROSTORNO PLANIRANJE I UREĐENJE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Prostorni plan uređenja Općine Marija Gorica - IV izmjene i dopune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PPU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792.296,00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1.863.611,30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235,22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2.655.907,30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Sveti Križ, Obrankovićeva ulica L=33,00m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156.130,00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233.555,25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149,59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389.685,25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provedba postupka nabave sanacije klizišta Obrankovićeva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klizišta Obrankovićeva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72.476,43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225.606,43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SK (Vodoprivreda Zagorje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132.723,00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72.113,43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204.836,43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- klizište SK - (Evora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- 0,98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izjava ovlaš.inženejra o utjec.potresa na klizište Obrankovićeva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156.778,82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156.778,82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156.778,82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156.778,82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Bijela Gorica, Vinogradska ulica L=15,00m + 85,00m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167.366,00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- 8.049,50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159.316,50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22.966,00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14.734,00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37.700,00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- klizište BG (Brosig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izjava ovlaš.inženjera o utjecaju potresa na klizište Vinogradska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prijava projekta sanacije klizišta Vinogradska,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provedba postupka nabave sanacije klizišta Vinogradska,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klizišta Vinogradska,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Kontrola glav.projekta-mehanič.otpornost i stabilnost geoteh.kontrukc.-Vinogradska BG klizište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BG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141.100,00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- 22.883,50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118.216,50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BG (Ćibo promet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141.100,00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- 22.883,50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118.216,50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Hrastina, Hrastinska ulica L1=50,00m, L2=50,00m, L3=200,00m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468.800,00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- 24.804,50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443.995,50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8.856,00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56.656,00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- klizište Hrastinska (Geos info)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- 12.225,00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- 56,60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9.375,00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prijava projekta sanacije klizišta Hrastinska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provedba postupka nabave sanacije klizišta Hrastinska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klizišta Hrastinska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izjava ovlaš.inženjera o utjecaju potresa na klizište Hrastinska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Hrastinska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- 27.660,50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387.339,50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Hrastinska (Šeničnjak pro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- 27.660,50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387.339,50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Sveti Križ, Selski put 2f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165.409,60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165.409,60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20.425,00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izjava ovlaš.inženjera o utjecaju potresa na klizište Selski put 2f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nabava i tehnička pomoć prov.projek.sanac.klizišta Selski put 2f,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9.375,00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- klizište Selski put 2f (Geos info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Selski put 2f,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144.984,60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144.984,60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Selski put (Ćibo promet 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144.984,60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144.984,60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Sveti Križ, Vinogradska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144.464,38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144.464,38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21.804,50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21.804,50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prijava projekta sanacije klizišta Vinogradska,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3.375,00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stručni nadzor - klizište Vinogradska SK (Geos info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klizišta Vinogradska,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izjava ovlaš.inženjera o utjecaju potresa na klizište Vinogradska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projekti sanacije klizišta Vinogradska, SK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6.929,50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6.929,50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122.659,88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122.659,88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Vinogradska SK (Ćibo prom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122.659,88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122.659,88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Marija Gorica, Rajski put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186.641,01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186.641,01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26.943,51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26.943,51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klizišta Rajski put, MG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10.000,01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 - klizište Rajski put (Geos info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projektna dokum.sanacije klizišta Rajski put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12.443,50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12.443,50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159.697,50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159.697,50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Rajski put (Ćibo promet)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159.697,50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159.697,50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klizišta Ulica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494.402,86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494.402,86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301.662,70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301.662,70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priprema i prijava projekta sanacije klizišta Ul.A.Kovačića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i nabava sanacije klizišta Ul.A.Kov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 klizište A.Kovačića (ŽCZŽ)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272.052,59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272.052,59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stručni nadzor nad sanacijom klizišta A.Kovačića (GIM doo)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18.250,00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troškovnik sanacije Ul.A.Kovačića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3.235,11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3.235,11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192.740,16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192.740,16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klizište A.Kovačića (ŽCZŽ)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192.740,16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192.740,16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prometnica Celinska ulica i Jakolićev odvojak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262.654,70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262.654,70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262.654,70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262.654,70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troškovnik sanacije prometnica Celinska ulica i Jakolićev odvojak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Celinska i Jakolićev odvojak (ŽCZŽ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251.404,70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251.404,70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stručni nadzor nad sanac. promet. Celinska i Jakolićev odv. (Bistrički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Izjava ovlaš.inženjera o utjec.potresa na oštećenje Celinske i Jakolić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tehnička pomoć u provedbi projekta sanacije prometnica Celinska i Jako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3.125,00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Sanacija prometnica Odv.Goričke, B.J.Jelačića,Đure i Sofije Jelačić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409.337,50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409.337,50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409.337,50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troškovnik sanacije prometnica Odv.Goričke, Jelačić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- građevinski radovi - Odv.Goričke, Jelačić (ŽCZŽ)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398.337,50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398.337,50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 - struč.nadzor nad sanac. promet.Odv.Goričke,Jelačić (Bistrički)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9.750,00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RAZVOJ SUSTAVA VODOOPSKRBE I ODVODNJE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56.645,00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Vodoopskrba i odvodnja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53.100,00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56.645,00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kred. i ost. finan. instituc.te trgov. društ. u javnom sek (922)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za razvoj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39.800,00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OSTALI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305.054,00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308.554,00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u Mariji Gorici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- 0,44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stručni nadzor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Zemljište - Dječji vrtić u Mariji Gorici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dječji vrtić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25.844,00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- 9,67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23.344,00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kompleks rodne kuće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51.210,00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58.210,00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 krajobraznog uređenja parka Bijeli Brijeg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51.210,00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51.210,00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 - projektna dokumentacija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51.210,00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51.210,00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49840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KNJIŽNICA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41.294,50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KNJIŽNICA ANTE KOVAČIĆA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41.294,50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20.144,00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20.144,00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20.144,00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20.144,00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15.900,00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za prijevoz na posao i s posla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11.455,50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11.455,50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(periodika)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398,00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telefaxa, interneta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(zakup serverskog prostora i web)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 - iznošenje i odvoz smeća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3.053,00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Grafičke i tiskarske usluge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-PK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Programi u kulturi (promocije, izdanja, umjetnici i dr.)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2.130,00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Program Čitajmo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 - Program Čitajmo (MK)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265,00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Knjige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5.574,00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županije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1.593,00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- županija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1.593,00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od države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(Ministarstvo kulture)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1.990,00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K100004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Nabava uredske opreme, namještaja, uređaja i ostale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1.991,00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1.327,00</w:t>
                  </w:r>
                </w:p>
              </w:tc>
            </w:tr>
            <w:tr w:rsidR="006C2EBF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R266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Uređaji, strojevi i oprema za ostale namjene - 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C2EBF" w:rsidRDefault="00D82D5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664,00</w:t>
                  </w:r>
                </w:p>
              </w:tc>
            </w:tr>
          </w:tbl>
          <w:p w:rsidR="006C2EBF" w:rsidRDefault="006C2EBF">
            <w:pPr>
              <w:spacing w:after="0" w:line="240" w:lineRule="auto"/>
            </w:pPr>
          </w:p>
        </w:tc>
        <w:tc>
          <w:tcPr>
            <w:tcW w:w="141" w:type="dxa"/>
          </w:tcPr>
          <w:p w:rsidR="006C2EBF" w:rsidRDefault="006C2EBF">
            <w:pPr>
              <w:pStyle w:val="EmptyCellLayoutStyle"/>
              <w:spacing w:after="0" w:line="240" w:lineRule="auto"/>
            </w:pPr>
          </w:p>
        </w:tc>
      </w:tr>
    </w:tbl>
    <w:p w:rsidR="006C2EBF" w:rsidRDefault="006C2EBF">
      <w:pPr>
        <w:spacing w:after="0" w:line="240" w:lineRule="auto"/>
      </w:pPr>
    </w:p>
    <w:sectPr w:rsidR="006C2EBF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50" w:rsidRDefault="00D82D50">
      <w:pPr>
        <w:spacing w:after="0" w:line="240" w:lineRule="auto"/>
      </w:pPr>
      <w:r>
        <w:separator/>
      </w:r>
    </w:p>
  </w:endnote>
  <w:endnote w:type="continuationSeparator" w:id="0">
    <w:p w:rsidR="00D82D50" w:rsidRDefault="00D8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50"/>
      <w:gridCol w:w="11055"/>
      <w:gridCol w:w="1474"/>
      <w:gridCol w:w="85"/>
    </w:tblGrid>
    <w:tr w:rsidR="006C2EBF">
      <w:tc>
        <w:tcPr>
          <w:tcW w:w="1700" w:type="dxa"/>
          <w:tcBorders>
            <w:top w:val="single" w:sz="3" w:space="0" w:color="000000"/>
          </w:tcBorders>
        </w:tcPr>
        <w:p w:rsidR="006C2EBF" w:rsidRDefault="006C2EBF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6C2EBF" w:rsidRDefault="006C2EBF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6C2EBF" w:rsidRDefault="006C2EBF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6C2EBF" w:rsidRDefault="006C2EBF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6C2EBF" w:rsidRDefault="006C2EBF">
          <w:pPr>
            <w:pStyle w:val="EmptyCellLayoutStyle"/>
            <w:spacing w:after="0" w:line="240" w:lineRule="auto"/>
          </w:pPr>
        </w:p>
      </w:tc>
    </w:tr>
    <w:tr w:rsidR="006C2EBF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6C2EBF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EBF" w:rsidRDefault="00D82D5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6C2EBF" w:rsidRDefault="006C2EBF">
          <w:pPr>
            <w:spacing w:after="0" w:line="240" w:lineRule="auto"/>
          </w:pPr>
        </w:p>
      </w:tc>
      <w:tc>
        <w:tcPr>
          <w:tcW w:w="850" w:type="dxa"/>
        </w:tcPr>
        <w:p w:rsidR="006C2EBF" w:rsidRDefault="006C2EBF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55"/>
          </w:tblGrid>
          <w:tr w:rsidR="006C2EBF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EBF" w:rsidRDefault="00D82D5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4272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4272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2EBF" w:rsidRDefault="006C2EBF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6C2EBF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EBF" w:rsidRDefault="00D82D5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C2EBF" w:rsidRDefault="006C2EBF">
          <w:pPr>
            <w:spacing w:after="0" w:line="240" w:lineRule="auto"/>
          </w:pPr>
        </w:p>
      </w:tc>
      <w:tc>
        <w:tcPr>
          <w:tcW w:w="85" w:type="dxa"/>
        </w:tcPr>
        <w:p w:rsidR="006C2EBF" w:rsidRDefault="006C2E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50" w:rsidRDefault="00D82D50">
      <w:pPr>
        <w:spacing w:after="0" w:line="240" w:lineRule="auto"/>
      </w:pPr>
      <w:r>
        <w:separator/>
      </w:r>
    </w:p>
  </w:footnote>
  <w:footnote w:type="continuationSeparator" w:id="0">
    <w:p w:rsidR="00D82D50" w:rsidRDefault="00D8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2EBF"/>
    <w:rsid w:val="00542727"/>
    <w:rsid w:val="006C2EBF"/>
    <w:rsid w:val="00D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D6A"/>
  <w15:docId w15:val="{7E806286-DFBF-468C-8C05-3AEE0E2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7629</Words>
  <Characters>43488</Characters>
  <Application>Microsoft Office Word</Application>
  <DocSecurity>0</DocSecurity>
  <Lines>362</Lines>
  <Paragraphs>102</Paragraphs>
  <ScaleCrop>false</ScaleCrop>
  <Company/>
  <LinksUpToDate>false</LinksUpToDate>
  <CharactersWithSpaces>51015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LCW147_IspisRebalansaProsireniPozicija</dc:title>
  <dc:creator/>
  <dc:description/>
  <cp:lastModifiedBy>Windows User</cp:lastModifiedBy>
  <cp:revision>2</cp:revision>
  <dcterms:created xsi:type="dcterms:W3CDTF">2023-07-05T12:22:00Z</dcterms:created>
  <dcterms:modified xsi:type="dcterms:W3CDTF">2023-07-05T12:22:00Z</dcterms:modified>
</cp:coreProperties>
</file>